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A5C8" w14:textId="29347699" w:rsidR="00E75E8B" w:rsidRDefault="00E75E8B" w:rsidP="00E75E8B">
      <w:pPr>
        <w:ind w:leftChars="300" w:left="660"/>
        <w:rPr>
          <w:rFonts w:ascii="ＭＳ ゴシック" w:eastAsia="ＭＳ ゴシック" w:hAnsi="ＭＳ ゴシック"/>
        </w:rPr>
      </w:pPr>
      <w:r w:rsidRPr="006F0C22">
        <w:rPr>
          <w:rFonts w:ascii="ＭＳ ゴシック" w:eastAsia="ＭＳ ゴシック" w:hAnsi="ＭＳ ゴシック" w:hint="eastAsia"/>
        </w:rPr>
        <w:t>後援等に関する要綱</w:t>
      </w:r>
    </w:p>
    <w:p w14:paraId="5CB6A785" w14:textId="77777777" w:rsidR="00E75E8B" w:rsidRPr="006F0C22" w:rsidRDefault="00E75E8B" w:rsidP="00E75E8B">
      <w:pPr>
        <w:ind w:leftChars="300" w:left="660"/>
        <w:rPr>
          <w:rFonts w:ascii="ＭＳ ゴシック" w:eastAsia="ＭＳ ゴシック" w:hAnsi="ＭＳ ゴシック" w:hint="eastAsia"/>
        </w:rPr>
      </w:pPr>
    </w:p>
    <w:p w14:paraId="26C18021" w14:textId="77777777" w:rsidR="00E75E8B" w:rsidRDefault="00E75E8B" w:rsidP="00E75E8B">
      <w:pPr>
        <w:ind w:leftChars="100" w:left="220"/>
      </w:pPr>
      <w:r>
        <w:rPr>
          <w:rFonts w:hint="eastAsia"/>
        </w:rPr>
        <w:t>（趣旨）</w:t>
      </w:r>
    </w:p>
    <w:p w14:paraId="685D2A7B" w14:textId="77777777" w:rsidR="00E75E8B" w:rsidRDefault="00E75E8B" w:rsidP="00E75E8B">
      <w:pPr>
        <w:ind w:left="220" w:hangingChars="100" w:hanging="220"/>
      </w:pPr>
      <w:r>
        <w:rPr>
          <w:rFonts w:hint="eastAsia"/>
        </w:rPr>
        <w:t>第１条　この要綱は、福祉の向上・振興・啓発・普及等のために、各種団体等（以下「団体等」という。）が行う事業に対して、市社会福祉協議会が、共催、後援又は協賛（以下「後援等」という。）することに関し、必要な事項を定めるものとする。</w:t>
      </w:r>
    </w:p>
    <w:p w14:paraId="5933AF3C" w14:textId="77777777" w:rsidR="00E75E8B" w:rsidRDefault="00E75E8B" w:rsidP="00E75E8B">
      <w:pPr>
        <w:ind w:leftChars="100" w:left="220"/>
      </w:pPr>
      <w:r>
        <w:rPr>
          <w:rFonts w:hint="eastAsia"/>
        </w:rPr>
        <w:t>（定義）</w:t>
      </w:r>
    </w:p>
    <w:p w14:paraId="2ED688FC" w14:textId="77777777" w:rsidR="00E75E8B" w:rsidRDefault="00E75E8B" w:rsidP="00E75E8B">
      <w:pPr>
        <w:ind w:left="220" w:hangingChars="100" w:hanging="220"/>
      </w:pPr>
      <w:r>
        <w:rPr>
          <w:rFonts w:hint="eastAsia"/>
        </w:rPr>
        <w:t>第２条　次の各号に挙げる用語の意義は、当該各号に定めるところによる。</w:t>
      </w:r>
    </w:p>
    <w:p w14:paraId="7751EC82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⑴　共催　事業の企画又は運営に参加し、事業を他の団体等と共同して実施するもの</w:t>
      </w:r>
    </w:p>
    <w:p w14:paraId="1CEB2393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⑵　後援　事業の趣旨に賛同し、企画、運営等への助言、指導等を含め事業の推進を援助するもの</w:t>
      </w:r>
    </w:p>
    <w:p w14:paraId="03C08B0F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⑶　協賛　事業の趣旨に賛同するもの</w:t>
      </w:r>
    </w:p>
    <w:p w14:paraId="0CA36AF6" w14:textId="77777777" w:rsidR="00E75E8B" w:rsidRDefault="00E75E8B" w:rsidP="00E75E8B">
      <w:pPr>
        <w:ind w:leftChars="100" w:left="220"/>
      </w:pPr>
      <w:r>
        <w:rPr>
          <w:rFonts w:hint="eastAsia"/>
        </w:rPr>
        <w:t>（承認の要件）</w:t>
      </w:r>
    </w:p>
    <w:p w14:paraId="744B0ECB" w14:textId="77777777" w:rsidR="00E75E8B" w:rsidRDefault="00E75E8B" w:rsidP="00E75E8B">
      <w:pPr>
        <w:ind w:left="220" w:hangingChars="100" w:hanging="220"/>
      </w:pPr>
      <w:r>
        <w:rPr>
          <w:rFonts w:hint="eastAsia"/>
        </w:rPr>
        <w:t>第３条　協議会長は、後援等の申請があったときは、次の各号に掲げる要件を全て満たしていると認められるときは、これを承認することができる。</w:t>
      </w:r>
    </w:p>
    <w:p w14:paraId="7E83811F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⑴　事業の目的、内容等が福祉の向上に寄与するもので、協議会がその行事を推進又は援助することが適当なもの</w:t>
      </w:r>
    </w:p>
    <w:p w14:paraId="15FD7A60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⑵　公序良俗に反しないもの</w:t>
      </w:r>
    </w:p>
    <w:p w14:paraId="384C6EF2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⑶　宗教的又は政治的活動を目的としないもの</w:t>
      </w:r>
    </w:p>
    <w:p w14:paraId="67490AFC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⑷　営利又は商業的行為を目的としないもの</w:t>
      </w:r>
    </w:p>
    <w:p w14:paraId="783753EA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⑸　団体等の設立目的及び活動内容が公益に反しないもの</w:t>
      </w:r>
    </w:p>
    <w:p w14:paraId="7D9B2733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⑹　団体等は、堅実な活動実績を有し、事業の遂行の意思と能力が十分にあるもの</w:t>
      </w:r>
    </w:p>
    <w:p w14:paraId="443BBEA5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⑺　実施時期及び方法が適切で、かつ事業等の開催場所において、公衆衛生、安全管理、災害防止等に関する十分な措置が講じられていること。</w:t>
      </w:r>
    </w:p>
    <w:p w14:paraId="430DA82B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⑻　入場料、参加料等を徴収するときは、その額が適正であるもの</w:t>
      </w:r>
    </w:p>
    <w:p w14:paraId="7DF9467E" w14:textId="77777777" w:rsidR="00E75E8B" w:rsidRDefault="00E75E8B" w:rsidP="00E75E8B">
      <w:pPr>
        <w:ind w:left="220" w:hangingChars="100" w:hanging="220"/>
      </w:pPr>
      <w:r>
        <w:rPr>
          <w:rFonts w:hint="eastAsia"/>
        </w:rPr>
        <w:t xml:space="preserve">２　前項の規定にかかわらず、協議会長が不適当と認めるときは不承認とする。　</w:t>
      </w:r>
    </w:p>
    <w:p w14:paraId="5F125DE9" w14:textId="77777777" w:rsidR="00E75E8B" w:rsidRDefault="00E75E8B" w:rsidP="00E75E8B">
      <w:pPr>
        <w:ind w:leftChars="100" w:left="220"/>
      </w:pPr>
      <w:r>
        <w:rPr>
          <w:rFonts w:hint="eastAsia"/>
        </w:rPr>
        <w:t>（申請の手続）</w:t>
      </w:r>
    </w:p>
    <w:p w14:paraId="5EA9A383" w14:textId="77777777" w:rsidR="00E75E8B" w:rsidRDefault="00E75E8B" w:rsidP="00E75E8B">
      <w:pPr>
        <w:ind w:left="220" w:hangingChars="100" w:hanging="220"/>
      </w:pPr>
      <w:r>
        <w:rPr>
          <w:rFonts w:hint="eastAsia"/>
        </w:rPr>
        <w:t>第４条　後援等の承認を受けようとする団体等は、事業を実施する１か月前までに、後援等承認申請書（第１号様式）を協議会に提出しなければならない。なお、初めて後援等承認申請をする場合は、団体等調査書（第２号様式）を提出しなければならない。</w:t>
      </w:r>
    </w:p>
    <w:p w14:paraId="2CF2B9B3" w14:textId="77777777" w:rsidR="00E75E8B" w:rsidRDefault="00E75E8B" w:rsidP="00E75E8B">
      <w:pPr>
        <w:ind w:leftChars="100" w:left="220"/>
      </w:pPr>
      <w:r>
        <w:rPr>
          <w:rFonts w:hint="eastAsia"/>
        </w:rPr>
        <w:t>（承認）</w:t>
      </w:r>
    </w:p>
    <w:p w14:paraId="76CACB16" w14:textId="77777777" w:rsidR="00E75E8B" w:rsidRDefault="00E75E8B" w:rsidP="00E75E8B">
      <w:pPr>
        <w:ind w:left="220" w:hangingChars="100" w:hanging="220"/>
      </w:pPr>
      <w:r>
        <w:rPr>
          <w:rFonts w:hint="eastAsia"/>
        </w:rPr>
        <w:t>第５条　前条の申請書を受理したときは、当該事業に係る後援等の承認の可否について審査し、その結果</w:t>
      </w:r>
    </w:p>
    <w:p w14:paraId="5CDDFAA2" w14:textId="77777777" w:rsidR="00E75E8B" w:rsidRDefault="00E75E8B" w:rsidP="00E75E8B">
      <w:pPr>
        <w:ind w:left="220" w:hangingChars="100" w:hanging="220"/>
      </w:pPr>
      <w:r>
        <w:rPr>
          <w:rFonts w:hint="eastAsia"/>
        </w:rPr>
        <w:t xml:space="preserve">　を後援等承認・不承認書（第３号様式）により団体等に通知するものとする。</w:t>
      </w:r>
    </w:p>
    <w:p w14:paraId="4AE50B91" w14:textId="77777777" w:rsidR="00E75E8B" w:rsidRDefault="00E75E8B" w:rsidP="00E75E8B">
      <w:pPr>
        <w:ind w:leftChars="100" w:left="220"/>
      </w:pPr>
      <w:r>
        <w:rPr>
          <w:rFonts w:hint="eastAsia"/>
        </w:rPr>
        <w:t>（承認の条件）</w:t>
      </w:r>
    </w:p>
    <w:p w14:paraId="4FF99709" w14:textId="77777777" w:rsidR="00E75E8B" w:rsidRDefault="00E75E8B" w:rsidP="00E75E8B">
      <w:pPr>
        <w:ind w:left="220" w:hangingChars="100" w:hanging="220"/>
      </w:pPr>
      <w:r>
        <w:rPr>
          <w:rFonts w:hint="eastAsia"/>
        </w:rPr>
        <w:t>第６条　後援等を承認するにあたり、次の各号に掲げる条件を付すものとする。</w:t>
      </w:r>
    </w:p>
    <w:p w14:paraId="35241A8C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lastRenderedPageBreak/>
        <w:t>⑴　承認期間は、承認した日から当該事業の終了日までとする。</w:t>
      </w:r>
    </w:p>
    <w:p w14:paraId="451B4460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⑵　後援等を表示した印刷物等を作成する場合、団体等は事前にその原稿を協議会に提出すること。</w:t>
      </w:r>
    </w:p>
    <w:p w14:paraId="421AF6B5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⑶　承認後において、目的、内容等に変更が生じたときは、直ちに協議会に届け出て必要な指示を受けなければならない。</w:t>
      </w:r>
    </w:p>
    <w:p w14:paraId="1F7763CF" w14:textId="77777777" w:rsidR="00E75E8B" w:rsidRDefault="00E75E8B" w:rsidP="00E75E8B">
      <w:pPr>
        <w:ind w:leftChars="100" w:left="440" w:hangingChars="100" w:hanging="220"/>
      </w:pPr>
      <w:r>
        <w:rPr>
          <w:rFonts w:hint="eastAsia"/>
        </w:rPr>
        <w:t>⑷　事業終了後、１か月以内に事業報告書（第４号様式）を提出すること。</w:t>
      </w:r>
    </w:p>
    <w:p w14:paraId="423CBED0" w14:textId="77777777" w:rsidR="00E75E8B" w:rsidRDefault="00E75E8B" w:rsidP="00E75E8B">
      <w:pPr>
        <w:ind w:leftChars="100" w:left="220"/>
      </w:pPr>
      <w:r>
        <w:rPr>
          <w:rFonts w:hint="eastAsia"/>
        </w:rPr>
        <w:t>（委任）</w:t>
      </w:r>
    </w:p>
    <w:p w14:paraId="2F70F766" w14:textId="77777777" w:rsidR="00E75E8B" w:rsidRDefault="00E75E8B" w:rsidP="00E75E8B">
      <w:pPr>
        <w:ind w:left="220" w:hangingChars="100" w:hanging="220"/>
      </w:pPr>
      <w:r>
        <w:rPr>
          <w:rFonts w:hint="eastAsia"/>
        </w:rPr>
        <w:t>第７条　この要綱に定めるもののほか、必要な事項は別に協議会長が定める。</w:t>
      </w:r>
    </w:p>
    <w:p w14:paraId="1BCFC29F" w14:textId="77777777" w:rsidR="00E75E8B" w:rsidRDefault="00E75E8B" w:rsidP="00E75E8B">
      <w:pPr>
        <w:ind w:leftChars="300" w:left="660"/>
      </w:pPr>
      <w:r>
        <w:rPr>
          <w:rFonts w:hint="eastAsia"/>
        </w:rPr>
        <w:t>附　則</w:t>
      </w:r>
    </w:p>
    <w:p w14:paraId="35D46F44" w14:textId="3C306F8E" w:rsidR="00322CD4" w:rsidRPr="00E75E8B" w:rsidRDefault="00E75E8B" w:rsidP="00E75E8B">
      <w:pPr>
        <w:ind w:firstLineChars="100" w:firstLine="220"/>
        <w:rPr>
          <w:rFonts w:hint="eastAsia"/>
        </w:rPr>
      </w:pPr>
      <w:r>
        <w:rPr>
          <w:rFonts w:hint="eastAsia"/>
        </w:rPr>
        <w:t>この要綱は、令和２年</w:t>
      </w:r>
      <w:r>
        <w:t xml:space="preserve"> </w:t>
      </w:r>
      <w:r>
        <w:t>７月</w:t>
      </w:r>
      <w:r>
        <w:t xml:space="preserve"> </w:t>
      </w:r>
      <w:r>
        <w:t>１日から施行する。</w:t>
      </w:r>
    </w:p>
    <w:sectPr w:rsidR="00322CD4" w:rsidRPr="00E75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8B"/>
    <w:rsid w:val="00322CD4"/>
    <w:rsid w:val="00E7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54A4D"/>
  <w15:chartTrackingRefBased/>
  <w15:docId w15:val="{33782731-A269-435E-AEE4-41E9656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8B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奈良間美由紀</dc:creator>
  <cp:keywords/>
  <dc:description/>
  <cp:lastModifiedBy>奈良間美由紀</cp:lastModifiedBy>
  <cp:revision>1</cp:revision>
  <dcterms:created xsi:type="dcterms:W3CDTF">2023-01-05T09:50:00Z</dcterms:created>
  <dcterms:modified xsi:type="dcterms:W3CDTF">2023-01-05T09:51:00Z</dcterms:modified>
</cp:coreProperties>
</file>